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Annexe 1 - Demande d’assimilation à titre suffisant </w:t>
      </w:r>
    </w:p>
    <w:p>
      <w:pPr>
        <w:ind w:left="426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art</w:t>
      </w:r>
      <w:proofErr w:type="gramEnd"/>
      <w:r>
        <w:rPr>
          <w:rFonts w:ascii="Arial" w:hAnsi="Arial" w:cs="Arial"/>
          <w:b/>
        </w:rPr>
        <w:t>. 37 §2 du décret du 11 avril 2014</w:t>
      </w:r>
    </w:p>
    <w:p>
      <w:pPr>
        <w:ind w:left="426"/>
        <w:jc w:val="center"/>
        <w:rPr>
          <w:rFonts w:ascii="Arial" w:hAnsi="Arial" w:cs="Arial"/>
        </w:rPr>
      </w:pPr>
    </w:p>
    <w:p>
      <w:pPr>
        <w:ind w:left="426"/>
        <w:jc w:val="center"/>
        <w:rPr>
          <w:rFonts w:ascii="Arial" w:hAnsi="Arial" w:cs="Arial"/>
        </w:rPr>
      </w:pPr>
      <w:r>
        <w:rPr>
          <w:rFonts w:ascii="Arial" w:hAnsi="Arial" w:cs="Arial"/>
        </w:rPr>
        <w:t>(450 jours d’ancienneté dans la fonction acquise sur trois années scolaires)</w:t>
      </w:r>
    </w:p>
    <w:p>
      <w:pPr>
        <w:ind w:left="426"/>
        <w:jc w:val="center"/>
        <w:rPr>
          <w:rFonts w:ascii="Arial" w:hAnsi="Arial" w:cs="Arial"/>
          <w:b/>
        </w:rPr>
      </w:pPr>
    </w:p>
    <w:p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>
        <w:tc>
          <w:tcPr>
            <w:tcW w:w="10598" w:type="dxa"/>
          </w:tcPr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Renvoyer </w:t>
            </w:r>
            <w:r>
              <w:rPr>
                <w:rFonts w:ascii="Arial" w:hAnsi="Arial" w:cs="Arial"/>
                <w:b/>
                <w:spacing w:val="-2"/>
                <w:sz w:val="22"/>
                <w:szCs w:val="22"/>
                <w:highlight w:val="yellow"/>
              </w:rPr>
              <w:t>en version scan</w:t>
            </w: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à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 : </w:t>
            </w: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>assimilation@cfwb.be</w:t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</w:p>
        </w:tc>
      </w:tr>
    </w:tbl>
    <w:p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4745"/>
      </w:tblGrid>
      <w:tr>
        <w:trPr>
          <w:trHeight w:val="791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Membre du personnel pour lequel la demande est formulée :</w:t>
            </w:r>
          </w:p>
        </w:tc>
      </w:tr>
      <w:tr>
        <w:trPr>
          <w:trHeight w:val="791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NOM, Prénom :</w:t>
            </w:r>
          </w:p>
          <w:p>
            <w:pPr>
              <w:suppressAutoHyphens/>
              <w:jc w:val="both"/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 xml:space="preserve">Matricule : 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Date de naissance :</w:t>
            </w:r>
          </w:p>
        </w:tc>
      </w:tr>
      <w:tr>
        <w:trPr>
          <w:trHeight w:val="555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Adresse 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Localité :</w:t>
            </w:r>
          </w:p>
        </w:tc>
      </w:tr>
      <w:tr>
        <w:trPr>
          <w:trHeight w:val="339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Mail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GSM (facultatif) :</w:t>
            </w:r>
          </w:p>
        </w:tc>
      </w:tr>
      <w:tr>
        <w:trPr>
          <w:trHeight w:val="339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Pouvoir organisateur formulant la demande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</w:t>
            </w:r>
            <w:proofErr w:type="spellStart"/>
            <w:r>
              <w:rPr>
                <w:rFonts w:ascii="Arial" w:hAnsi="Arial" w:cs="Arial"/>
                <w:spacing w:val="-2"/>
                <w:sz w:val="22"/>
                <w:szCs w:val="22"/>
              </w:rPr>
              <w:t>Fase</w:t>
            </w:r>
            <w:proofErr w:type="spellEnd"/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 PO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 PO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PO 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Etablissement scolaire concerné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</w:t>
            </w:r>
            <w:proofErr w:type="spellStart"/>
            <w:r>
              <w:rPr>
                <w:rFonts w:ascii="Arial" w:hAnsi="Arial" w:cs="Arial"/>
                <w:spacing w:val="-2"/>
                <w:sz w:val="22"/>
                <w:szCs w:val="22"/>
              </w:rPr>
              <w:t>Fase</w:t>
            </w:r>
            <w:proofErr w:type="spellEnd"/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2"/>
                <w:sz w:val="22"/>
                <w:szCs w:val="22"/>
              </w:rPr>
              <w:t>ecole</w:t>
            </w:r>
            <w:proofErr w:type="spellEnd"/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>
      <w:pPr>
        <w:ind w:left="426"/>
        <w:rPr>
          <w:rFonts w:ascii="Arial" w:hAnsi="Arial" w:cs="Arial"/>
          <w:sz w:val="22"/>
          <w:szCs w:val="22"/>
        </w:rPr>
      </w:pPr>
    </w:p>
    <w:p>
      <w:pPr>
        <w:ind w:left="426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Fonction concernée (1) : </w:t>
      </w:r>
    </w:p>
    <w:p>
      <w:pPr>
        <w:ind w:left="426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  <w:bdr w:val="single" w:sz="4" w:space="0" w:color="auto"/>
        </w:rPr>
        <w:t>…………………………………………………………</w:t>
      </w:r>
    </w:p>
    <w:p>
      <w:pPr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Diplôme(s) détenu(s) [</w:t>
      </w:r>
      <w:r>
        <w:rPr>
          <w:rFonts w:ascii="Arial" w:hAnsi="Arial" w:cs="Arial"/>
          <w:color w:val="FF0000"/>
          <w:sz w:val="22"/>
          <w:szCs w:val="22"/>
        </w:rPr>
        <w:t>notamment pédagogique pour les fonctions enseignantes</w:t>
      </w:r>
      <w:r>
        <w:rPr>
          <w:rFonts w:ascii="Arial" w:hAnsi="Arial" w:cs="Arial"/>
          <w:sz w:val="22"/>
          <w:szCs w:val="22"/>
        </w:rPr>
        <w:t xml:space="preserve">] (2) : </w:t>
      </w:r>
    </w:p>
    <w:p>
      <w:pPr>
        <w:jc w:val="both"/>
        <w:rPr>
          <w:rFonts w:ascii="Arial" w:hAnsi="Arial" w:cs="Arial"/>
          <w:sz w:val="22"/>
          <w:szCs w:val="22"/>
        </w:rPr>
      </w:pPr>
    </w:p>
    <w:p>
      <w:pPr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Expérience utile valorisée dans la fonction concernée le cas échéant (2) : </w:t>
      </w:r>
    </w:p>
    <w:p>
      <w:pPr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Ancienneté totale dans la fonction concernée déclarée </w:t>
      </w:r>
      <w:r>
        <w:rPr>
          <w:rFonts w:ascii="Arial" w:hAnsi="Arial" w:cs="Arial"/>
          <w:b/>
          <w:sz w:val="22"/>
          <w:szCs w:val="22"/>
        </w:rPr>
        <w:t>acquise sur minimum 3 années scolaires au cours de 4 années scolaires</w:t>
      </w:r>
      <w:r>
        <w:rPr>
          <w:rFonts w:ascii="Arial" w:hAnsi="Arial" w:cs="Arial"/>
          <w:sz w:val="22"/>
          <w:szCs w:val="22"/>
        </w:rPr>
        <w:t xml:space="preserve"> : </w:t>
      </w: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</w:rPr>
        <w:t xml:space="preserve">(3)  : </w:t>
      </w:r>
      <w:r>
        <w:rPr>
          <w:rFonts w:ascii="Arial" w:hAnsi="Arial" w:cs="Arial"/>
          <w:sz w:val="22"/>
          <w:szCs w:val="22"/>
          <w:bdr w:val="single" w:sz="4" w:space="0" w:color="auto"/>
        </w:rPr>
        <w:t xml:space="preserve">………….. </w:t>
      </w:r>
      <w:proofErr w:type="gramStart"/>
      <w:r>
        <w:rPr>
          <w:rFonts w:ascii="Arial" w:hAnsi="Arial" w:cs="Arial"/>
          <w:sz w:val="22"/>
          <w:szCs w:val="22"/>
          <w:bdr w:val="single" w:sz="4" w:space="0" w:color="auto"/>
        </w:rPr>
        <w:t>jours</w:t>
      </w:r>
      <w:proofErr w:type="gramEnd"/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Détail des anciennetés acquises : </w:t>
      </w: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997" w:type="dxa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2"/>
      </w:tblGrid>
      <w:tr>
        <w:tc>
          <w:tcPr>
            <w:tcW w:w="8485" w:type="dxa"/>
            <w:gridSpan w:val="4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Intitulé de la fonction : </w:t>
            </w:r>
          </w:p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Pouvoir organisateur 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Trois années scolaires consécutives visées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Ancienneté acquise par année scolaire (jours)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Annexe numérotée attestant cette ancienneté (+PV de basculement si avant réforme)</w:t>
            </w:r>
          </w:p>
        </w:tc>
      </w:tr>
      <w:tr>
        <w:tc>
          <w:tcPr>
            <w:tcW w:w="2121" w:type="dxa"/>
          </w:tcPr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Exemple : 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PO xxx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2009-2010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2010-2011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2011-2012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300 jours 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160 jours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100 jours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2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3</w:t>
            </w: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membre du personnel 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…………………………………………………….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représentant du Pouvoir organisateur (pour l’enseignement subventionné) ou du Chef d’établissement (pour l’enseignement organisé par la Communauté française) 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……………………………………………….</w:t>
      </w:r>
    </w:p>
    <w:p>
      <w:pPr>
        <w:ind w:left="426"/>
        <w:jc w:val="right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Cadre réservé à l’Administration :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REMARQUES IMPORTANTES : </w:t>
      </w: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 formulaire par fonction. </w:t>
      </w:r>
    </w:p>
    <w:p>
      <w:pPr>
        <w:ind w:left="78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Se référer aux intitulés de fonctions tels que renseignés sur </w:t>
      </w:r>
      <w:hyperlink r:id="rId8" w:history="1">
        <w:r>
          <w:rPr>
            <w:rStyle w:val="Lienhypertexte"/>
            <w:rFonts w:ascii="Arial" w:hAnsi="Arial" w:cs="Arial"/>
            <w:b/>
            <w:sz w:val="16"/>
            <w:szCs w:val="16"/>
          </w:rPr>
          <w:t>www.enseignement.be/primoweb</w:t>
        </w:r>
      </w:hyperlink>
      <w:r>
        <w:rPr>
          <w:rFonts w:ascii="Arial" w:hAnsi="Arial" w:cs="Arial"/>
          <w:b/>
          <w:sz w:val="16"/>
          <w:szCs w:val="16"/>
        </w:rPr>
        <w:t xml:space="preserve"> (onglet « fonctions ») : pas d’intitulé de cours, d’anciens intitulés d’avant réforme, etc… </w:t>
      </w:r>
    </w:p>
    <w:p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  <w:highlight w:val="yellow"/>
        </w:rPr>
      </w:pPr>
      <w:r>
        <w:rPr>
          <w:rFonts w:ascii="Arial" w:hAnsi="Arial" w:cs="Arial"/>
          <w:b/>
          <w:sz w:val="16"/>
          <w:szCs w:val="16"/>
          <w:highlight w:val="yellow"/>
        </w:rPr>
        <w:t xml:space="preserve">Joindre une copie du ou des diplôme(s) et de la valorisation de l’expérience utile le cas échéant. </w:t>
      </w:r>
    </w:p>
    <w:p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Joindre les attestations d’état de services délivrées par le(les) Pouvoir(s) organisateur(s) concerné(s) et, le cas échéant, copie des documents de basculement dans les nouvelles fonctions issues de la réforme. </w:t>
      </w:r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  <w:bookmarkStart w:id="0" w:name="_GoBack"/>
      <w:bookmarkEnd w:id="0"/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Annexe 2 - Demande d’assimilation de titre non listé à titre de pénurie  </w:t>
      </w:r>
    </w:p>
    <w:p>
      <w:pPr>
        <w:ind w:left="426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art</w:t>
      </w:r>
      <w:proofErr w:type="gramEnd"/>
      <w:r>
        <w:rPr>
          <w:rFonts w:ascii="Arial" w:hAnsi="Arial" w:cs="Arial"/>
          <w:b/>
        </w:rPr>
        <w:t>. 37 §2 du décret du 11 avril 2014</w:t>
      </w:r>
    </w:p>
    <w:p>
      <w:pPr>
        <w:ind w:left="426"/>
        <w:jc w:val="center"/>
        <w:rPr>
          <w:rFonts w:ascii="Arial" w:hAnsi="Arial" w:cs="Arial"/>
        </w:rPr>
      </w:pPr>
    </w:p>
    <w:p>
      <w:pPr>
        <w:ind w:left="426"/>
        <w:jc w:val="center"/>
        <w:rPr>
          <w:rFonts w:ascii="Arial" w:hAnsi="Arial" w:cs="Arial"/>
        </w:rPr>
      </w:pPr>
      <w:r>
        <w:rPr>
          <w:rFonts w:ascii="Arial" w:hAnsi="Arial" w:cs="Arial"/>
        </w:rPr>
        <w:t>(300 jours d’ancienneté dans la fonction acquise sur trois années scolaires consécutives et décision favorable de la Chambre de la pénurie)</w:t>
      </w:r>
    </w:p>
    <w:p>
      <w:pPr>
        <w:ind w:left="426"/>
        <w:jc w:val="center"/>
        <w:rPr>
          <w:rFonts w:ascii="Arial" w:hAnsi="Arial" w:cs="Arial"/>
          <w:b/>
        </w:rPr>
      </w:pPr>
    </w:p>
    <w:p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>
        <w:tc>
          <w:tcPr>
            <w:tcW w:w="10598" w:type="dxa"/>
          </w:tcPr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Renvoyer </w:t>
            </w:r>
            <w:r>
              <w:rPr>
                <w:rFonts w:ascii="Arial" w:hAnsi="Arial" w:cs="Arial"/>
                <w:b/>
                <w:spacing w:val="-2"/>
                <w:sz w:val="22"/>
                <w:szCs w:val="22"/>
                <w:highlight w:val="yellow"/>
              </w:rPr>
              <w:t>en version scan</w:t>
            </w: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à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 : </w:t>
            </w: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>assimilation@cfwb.be</w:t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</w:p>
        </w:tc>
      </w:tr>
    </w:tbl>
    <w:p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4745"/>
      </w:tblGrid>
      <w:tr>
        <w:trPr>
          <w:trHeight w:val="791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Membre du personnel pour lequel la demande est formulée :</w:t>
            </w:r>
          </w:p>
        </w:tc>
      </w:tr>
      <w:tr>
        <w:trPr>
          <w:trHeight w:val="791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NOM, Prénom :</w:t>
            </w:r>
          </w:p>
          <w:p>
            <w:pPr>
              <w:suppressAutoHyphens/>
              <w:jc w:val="both"/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 xml:space="preserve">Matricule : 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Date de naissance :</w:t>
            </w:r>
          </w:p>
        </w:tc>
      </w:tr>
      <w:tr>
        <w:trPr>
          <w:trHeight w:val="555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Adresse 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Localité :</w:t>
            </w:r>
          </w:p>
        </w:tc>
      </w:tr>
      <w:tr>
        <w:trPr>
          <w:trHeight w:val="339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Mail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GSM (facultatif) :</w:t>
            </w:r>
          </w:p>
        </w:tc>
      </w:tr>
      <w:tr>
        <w:trPr>
          <w:trHeight w:val="339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Pouvoir organisateur formulant la demande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</w:t>
            </w:r>
            <w:proofErr w:type="spellStart"/>
            <w:r>
              <w:rPr>
                <w:rFonts w:ascii="Arial" w:hAnsi="Arial" w:cs="Arial"/>
                <w:spacing w:val="-2"/>
                <w:sz w:val="22"/>
                <w:szCs w:val="22"/>
              </w:rPr>
              <w:t>Fase</w:t>
            </w:r>
            <w:proofErr w:type="spellEnd"/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 PO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 PO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PO 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Etablissement scolaire concerné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</w:t>
            </w:r>
            <w:proofErr w:type="spellStart"/>
            <w:r>
              <w:rPr>
                <w:rFonts w:ascii="Arial" w:hAnsi="Arial" w:cs="Arial"/>
                <w:spacing w:val="-2"/>
                <w:sz w:val="22"/>
                <w:szCs w:val="22"/>
              </w:rPr>
              <w:t>Fase</w:t>
            </w:r>
            <w:proofErr w:type="spellEnd"/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2"/>
                <w:sz w:val="22"/>
                <w:szCs w:val="22"/>
              </w:rPr>
              <w:t>ecole</w:t>
            </w:r>
            <w:proofErr w:type="spellEnd"/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>
      <w:pPr>
        <w:ind w:left="426"/>
        <w:rPr>
          <w:rFonts w:ascii="Arial" w:hAnsi="Arial" w:cs="Arial"/>
          <w:sz w:val="22"/>
          <w:szCs w:val="22"/>
        </w:rPr>
      </w:pPr>
    </w:p>
    <w:p>
      <w:pPr>
        <w:ind w:left="426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Fonction concernée (1) : </w:t>
      </w:r>
    </w:p>
    <w:p>
      <w:pPr>
        <w:ind w:left="426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  <w:bdr w:val="single" w:sz="4" w:space="0" w:color="auto"/>
        </w:rPr>
        <w:t>…………………………………………………………</w:t>
      </w: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Diplôme(s) détenu(s) [</w:t>
      </w:r>
      <w:r>
        <w:rPr>
          <w:rFonts w:ascii="Arial" w:hAnsi="Arial" w:cs="Arial"/>
          <w:color w:val="FF0000"/>
          <w:sz w:val="22"/>
          <w:szCs w:val="22"/>
        </w:rPr>
        <w:t>notamment pédagogique pour les fonctions enseignantes</w:t>
      </w:r>
      <w:r>
        <w:rPr>
          <w:rFonts w:ascii="Arial" w:hAnsi="Arial" w:cs="Arial"/>
          <w:sz w:val="22"/>
          <w:szCs w:val="22"/>
        </w:rPr>
        <w:t xml:space="preserve">] (2) : </w:t>
      </w: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Expérience utile valorisée dans la fonction concernée le cas échéant (2) : </w:t>
      </w: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Ancienneté totale dans la fonction concernée déclarée</w:t>
      </w:r>
      <w:r>
        <w:rPr>
          <w:rFonts w:ascii="Arial" w:hAnsi="Arial" w:cs="Arial"/>
          <w:b/>
          <w:sz w:val="22"/>
          <w:szCs w:val="22"/>
        </w:rPr>
        <w:t xml:space="preserve"> de </w:t>
      </w:r>
      <w:r>
        <w:rPr>
          <w:rFonts w:ascii="Verdana" w:hAnsi="Verdana"/>
          <w:b/>
          <w:sz w:val="18"/>
          <w:szCs w:val="18"/>
        </w:rPr>
        <w:t xml:space="preserve">300 jours accomplis sur minimum 2 années scolaires au cours de 3 années scolaires </w:t>
      </w:r>
      <w:r>
        <w:rPr>
          <w:rFonts w:ascii="Verdana" w:hAnsi="Verdana"/>
          <w:b/>
          <w:sz w:val="18"/>
          <w:szCs w:val="18"/>
          <w:u w:val="single"/>
        </w:rPr>
        <w:t>consécutives</w:t>
      </w:r>
      <w:r>
        <w:rPr>
          <w:rFonts w:ascii="Arial" w:hAnsi="Arial" w:cs="Arial"/>
          <w:sz w:val="22"/>
          <w:szCs w:val="22"/>
        </w:rPr>
        <w:t xml:space="preserve"> : </w:t>
      </w: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</w:rPr>
        <w:t xml:space="preserve">(3)  : </w:t>
      </w:r>
      <w:r>
        <w:rPr>
          <w:rFonts w:ascii="Arial" w:hAnsi="Arial" w:cs="Arial"/>
          <w:sz w:val="22"/>
          <w:szCs w:val="22"/>
          <w:bdr w:val="single" w:sz="4" w:space="0" w:color="auto"/>
        </w:rPr>
        <w:t xml:space="preserve">………….. </w:t>
      </w:r>
      <w:proofErr w:type="gramStart"/>
      <w:r>
        <w:rPr>
          <w:rFonts w:ascii="Arial" w:hAnsi="Arial" w:cs="Arial"/>
          <w:sz w:val="22"/>
          <w:szCs w:val="22"/>
          <w:bdr w:val="single" w:sz="4" w:space="0" w:color="auto"/>
        </w:rPr>
        <w:t>jours</w:t>
      </w:r>
      <w:proofErr w:type="gramEnd"/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color w:val="FF0000"/>
          <w:sz w:val="22"/>
          <w:szCs w:val="22"/>
          <w:bdr w:val="single" w:sz="4" w:space="0" w:color="auto"/>
        </w:rPr>
        <w:t xml:space="preserve">Date d’obtention de la décision favorable de la Chambre de la pénurie </w:t>
      </w:r>
      <w:r>
        <w:rPr>
          <w:rFonts w:ascii="Arial" w:hAnsi="Arial" w:cs="Arial"/>
          <w:sz w:val="22"/>
          <w:szCs w:val="22"/>
          <w:bdr w:val="single" w:sz="4" w:space="0" w:color="auto"/>
        </w:rPr>
        <w:t xml:space="preserve">(4) :          </w:t>
      </w: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Détail des anciennetés acquises : </w:t>
      </w: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997" w:type="dxa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2"/>
      </w:tblGrid>
      <w:tr>
        <w:tc>
          <w:tcPr>
            <w:tcW w:w="8485" w:type="dxa"/>
            <w:gridSpan w:val="4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Intitulé de la fonction : </w:t>
            </w:r>
          </w:p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Pouvoir organisateur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Trois années scolaires consécutives visées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Ancienneté acquise par année scolaire (jours)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Annexe numérotée attestant cette ancienneté (+PV de basculement si avant réforme)</w:t>
            </w:r>
          </w:p>
        </w:tc>
      </w:tr>
      <w:tr>
        <w:tc>
          <w:tcPr>
            <w:tcW w:w="2121" w:type="dxa"/>
          </w:tcPr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Exemple : 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PO xxx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2009-2010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2010-2011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2011-2012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300 jours 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160 jours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100 jours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2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3</w:t>
            </w: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membre du personnel 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…………………………………………………….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représentant du Pouvoir organisateur (pour l’enseignement subventionné) ou du Chef d’établissement (pour l’enseignement organisé par la Communauté française) 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……………………………………………….</w:t>
      </w:r>
    </w:p>
    <w:p>
      <w:pPr>
        <w:ind w:left="426"/>
        <w:jc w:val="right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Cadre réservé à l’Administration :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REMARQUES IMPORTANTES : </w:t>
      </w: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 formulaire par fonction. </w:t>
      </w:r>
    </w:p>
    <w:p>
      <w:pPr>
        <w:ind w:left="78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Se référer aux intitulés de fonctions tels que renseignés sur </w:t>
      </w:r>
      <w:hyperlink r:id="rId9" w:history="1">
        <w:r>
          <w:rPr>
            <w:rStyle w:val="Lienhypertexte"/>
            <w:rFonts w:ascii="Arial" w:hAnsi="Arial" w:cs="Arial"/>
            <w:b/>
            <w:sz w:val="16"/>
            <w:szCs w:val="16"/>
          </w:rPr>
          <w:t>www.enseignement.be/primoweb</w:t>
        </w:r>
      </w:hyperlink>
      <w:r>
        <w:rPr>
          <w:rFonts w:ascii="Arial" w:hAnsi="Arial" w:cs="Arial"/>
          <w:b/>
          <w:sz w:val="16"/>
          <w:szCs w:val="16"/>
        </w:rPr>
        <w:t xml:space="preserve"> (onglet « fonctions ») : pas d’intitulé de cours, d’anciens intitulés d’avant réforme, etc… </w:t>
      </w:r>
    </w:p>
    <w:p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b/>
          <w:sz w:val="16"/>
          <w:szCs w:val="16"/>
          <w:highlight w:val="yellow"/>
        </w:rPr>
      </w:pPr>
      <w:r>
        <w:rPr>
          <w:rFonts w:ascii="Arial" w:hAnsi="Arial" w:cs="Arial"/>
          <w:b/>
          <w:sz w:val="16"/>
          <w:szCs w:val="16"/>
          <w:highlight w:val="yellow"/>
        </w:rPr>
        <w:t xml:space="preserve">Joindre une copie du ou des diplôme(s) et de la valorisation d’expérience utile le cas échéant. </w:t>
      </w:r>
    </w:p>
    <w:p>
      <w:pPr>
        <w:numPr>
          <w:ilvl w:val="0"/>
          <w:numId w:val="4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Joindre les attestations d’état de services délivrées par le(les) Pouvoir(s) organisateur(s) concerné(s) et, le cas échéant, copie des documents de basculement dans les nouvelles fonctions issues de la réforme. </w:t>
      </w:r>
    </w:p>
    <w:p>
      <w:pPr>
        <w:numPr>
          <w:ilvl w:val="0"/>
          <w:numId w:val="4"/>
        </w:numPr>
        <w:jc w:val="both"/>
        <w:rPr>
          <w:rFonts w:ascii="Arial" w:hAnsi="Arial" w:cs="Arial"/>
          <w:b/>
          <w:sz w:val="16"/>
          <w:szCs w:val="16"/>
          <w:highlight w:val="yellow"/>
        </w:rPr>
      </w:pPr>
      <w:r>
        <w:rPr>
          <w:rFonts w:ascii="Arial" w:hAnsi="Arial" w:cs="Arial"/>
          <w:b/>
          <w:sz w:val="16"/>
          <w:szCs w:val="16"/>
          <w:highlight w:val="yellow"/>
        </w:rPr>
        <w:t xml:space="preserve">Joindre une copie de la décision favorable de la Chambre de la pénurie. </w:t>
      </w:r>
    </w:p>
    <w:p>
      <w:pPr>
        <w:rPr>
          <w:sz w:val="20"/>
          <w:szCs w:val="20"/>
        </w:rPr>
      </w:pPr>
    </w:p>
    <w:sectPr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  <w:lang w:val="fr-BE"/>
      </w:rPr>
    </w:pPr>
    <w:r>
      <w:rPr>
        <w:sz w:val="16"/>
        <w:szCs w:val="16"/>
        <w:lang w:val="fr-BE"/>
      </w:rPr>
      <w:t>Service « Réforme des titres et fonctions », Administration générale de l’Enseignement, Boulevard Léopold II, 44, 1080 Bruxelles (bureau 1</w:t>
    </w:r>
    <w:r>
      <w:rPr>
        <w:sz w:val="16"/>
        <w:szCs w:val="16"/>
        <w:vertAlign w:val="superscript"/>
        <w:lang w:val="fr-BE"/>
      </w:rPr>
      <w:t>E</w:t>
    </w:r>
    <w:r>
      <w:rPr>
        <w:sz w:val="16"/>
        <w:szCs w:val="16"/>
        <w:lang w:val="fr-BE"/>
      </w:rPr>
      <w:t>115)</w:t>
    </w:r>
  </w:p>
  <w:p>
    <w:pPr>
      <w:pStyle w:val="Pieddepage"/>
      <w:jc w:val="center"/>
      <w:rPr>
        <w:rFonts w:asciiTheme="minorHAnsi" w:hAnsiTheme="minorHAnsi" w:cstheme="minorHAnsi"/>
        <w:sz w:val="16"/>
        <w:szCs w:val="16"/>
        <w:lang w:val="fr-BE"/>
      </w:rPr>
    </w:pPr>
    <w:r>
      <w:rPr>
        <w:rFonts w:asciiTheme="minorHAnsi" w:hAnsiTheme="minorHAnsi" w:cstheme="minorHAnsi"/>
        <w:b/>
        <w:sz w:val="16"/>
        <w:szCs w:val="16"/>
        <w:lang w:val="fr-BE"/>
      </w:rPr>
      <w:t xml:space="preserve">                                                                                                Annexe 11 FOND</w:t>
    </w:r>
    <w:r>
      <w:rPr>
        <w:rFonts w:asciiTheme="minorHAnsi" w:hAnsiTheme="minorHAnsi" w:cstheme="minorHAnsi"/>
        <w:sz w:val="16"/>
        <w:szCs w:val="16"/>
        <w:lang w:val="fr-BE"/>
      </w:rPr>
      <w:t xml:space="preserve">            </w:t>
    </w:r>
    <w:r>
      <w:rPr>
        <w:rFonts w:asciiTheme="minorHAnsi" w:hAnsiTheme="minorHAnsi" w:cstheme="minorHAnsi"/>
        <w:sz w:val="16"/>
        <w:szCs w:val="16"/>
      </w:rPr>
      <w:tab/>
      <w:t xml:space="preserve">                                                                                                Page 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  <w:lang w:val="fr-BE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separate"/>
    </w:r>
    <w:r>
      <w:rPr>
        <w:rFonts w:asciiTheme="minorHAnsi" w:hAnsiTheme="minorHAnsi" w:cstheme="minorHAnsi"/>
        <w:b/>
        <w:bCs/>
        <w:noProof/>
        <w:sz w:val="16"/>
        <w:szCs w:val="16"/>
      </w:rPr>
      <w:t>5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  <w:lang w:val="fr-BE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separate"/>
    </w:r>
    <w:r>
      <w:rPr>
        <w:rFonts w:asciiTheme="minorHAnsi" w:hAnsiTheme="minorHAnsi" w:cstheme="minorHAnsi"/>
        <w:b/>
        <w:bCs/>
        <w:noProof/>
        <w:sz w:val="16"/>
        <w:szCs w:val="16"/>
      </w:rPr>
      <w:t>5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981563" o:spid="_x0000_s2050" type="#_x0000_t136" style="position:absolute;margin-left:0;margin-top:0;width:621.2pt;height:116.45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POUR INFORMATIO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center"/>
      <w:rPr>
        <w:rFonts w:ascii="Arial" w:hAnsi="Arial" w:cs="Arial"/>
        <w:lang w:val="fr-BE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981564" o:spid="_x0000_s2051" type="#_x0000_t136" style="position:absolute;left:0;text-align:left;margin-left:0;margin-top:0;width:622.15pt;height:116.45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POUR INFORMATION"/>
        </v:shape>
      </w:pict>
    </w:r>
    <w:r>
      <w:rPr>
        <w:rFonts w:ascii="Arial" w:hAnsi="Arial" w:cs="Arial"/>
        <w:lang w:val="fr-BE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981562" o:spid="_x0000_s2049" type="#_x0000_t136" style="position:absolute;margin-left:0;margin-top:0;width:621.2pt;height:116.45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POUR INFORMATIO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E0B17"/>
    <w:multiLevelType w:val="hybridMultilevel"/>
    <w:tmpl w:val="D0249708"/>
    <w:lvl w:ilvl="0" w:tplc="BE46151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714587A"/>
    <w:multiLevelType w:val="hybridMultilevel"/>
    <w:tmpl w:val="6986A9CA"/>
    <w:lvl w:ilvl="0" w:tplc="EAA66C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F8469E2"/>
    <w:multiLevelType w:val="hybridMultilevel"/>
    <w:tmpl w:val="67CC9E40"/>
    <w:lvl w:ilvl="0" w:tplc="EBEA1358">
      <w:start w:val="300"/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02F2F05"/>
    <w:multiLevelType w:val="hybridMultilevel"/>
    <w:tmpl w:val="132260D2"/>
    <w:lvl w:ilvl="0" w:tplc="80665C1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E9712DF2-8F1B-4B20-A68F-CFA1281D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fr-B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seignement.be/primoweb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seignement.be/primoweb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8A4BC-0ECE-401F-B3D6-2510D1B34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827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5369</CharactersWithSpaces>
  <SharedDoc>false</SharedDoc>
  <HLinks>
    <vt:vector size="12" baseType="variant">
      <vt:variant>
        <vt:i4>6357101</vt:i4>
      </vt:variant>
      <vt:variant>
        <vt:i4>3</vt:i4>
      </vt:variant>
      <vt:variant>
        <vt:i4>0</vt:i4>
      </vt:variant>
      <vt:variant>
        <vt:i4>5</vt:i4>
      </vt:variant>
      <vt:variant>
        <vt:lpwstr>http://www.enseignement.be/primoweb</vt:lpwstr>
      </vt:variant>
      <vt:variant>
        <vt:lpwstr/>
      </vt:variant>
      <vt:variant>
        <vt:i4>1245302</vt:i4>
      </vt:variant>
      <vt:variant>
        <vt:i4>0</vt:i4>
      </vt:variant>
      <vt:variant>
        <vt:i4>0</vt:i4>
      </vt:variant>
      <vt:variant>
        <vt:i4>5</vt:i4>
      </vt:variant>
      <vt:variant>
        <vt:lpwstr>mailto:experience.utile@cfwb.be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WOESTY01</dc:creator>
  <cp:lastModifiedBy>GLINEUR Katty</cp:lastModifiedBy>
  <cp:revision>4</cp:revision>
  <cp:lastPrinted>2019-03-06T13:36:00Z</cp:lastPrinted>
  <dcterms:created xsi:type="dcterms:W3CDTF">2019-05-24T15:14:00Z</dcterms:created>
  <dcterms:modified xsi:type="dcterms:W3CDTF">2019-05-24T15:19:00Z</dcterms:modified>
</cp:coreProperties>
</file>